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6.jpeg" ContentType="image/jpeg"/>
  <Override PartName="/word/media/image1.jpeg" ContentType="image/jpeg"/>
  <Override PartName="/word/media/image5.png" ContentType="image/pn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МУНИЦИПАЛЬНОЕ БЮДЖЕТНОЕ ОБЩЕОБРАЗОВАТЕЛЬНОЕ УЧРЕЖДЕНИЕ «СРЕДНЯЯ ОБЩЕОБРАЗОВАТЕЛЬНАЯ ШКОЛА с. НОВЫЙ БАТАКО» 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cs="Times New Roman" w:ascii="Times New Roman" w:hAnsi="Times New Roman"/>
          <w:sz w:val="36"/>
          <w:szCs w:val="36"/>
        </w:rPr>
        <w:t>Центр цифрового и гуманитарного профилей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Дополнительная общеразвивающая программа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технической направленности 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cs="Times New Roman" w:ascii="Times New Roman" w:hAnsi="Times New Roman"/>
          <w:b/>
          <w:sz w:val="32"/>
          <w:szCs w:val="32"/>
        </w:rPr>
        <w:t>Объемное моделирование 3D ручкой»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9-12 лет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программы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 дополнительного образования: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Беджисов Хаирбек Хаджимуссаевич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Беслан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г.</w:t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Оглавление: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1.Пояснительная записка…………………………………………….....…...    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1.1 Нормативно-правовые документы………………………………..…….     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Направленность, актуальность……………………………………..…….     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Педагогическая целесообразность, новизна, отличительные особенности программы……………………………………………………………….……          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Цель и задачи……………………………………………………………..      4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 Организационно-педагогические условия……………………….……..       5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 Ожидаемые результаты и формы контроля…………………………….6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Учебно-тематический план…………………………………………….…..7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Содержание…………………………………………………………..……..8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Методическое и материально-техническое обеспечение…………….…..8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Список литературы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Для педагога……………………………………………………….……...10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Для обучающихся…………………………………………………….…..10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6.Приложения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 Календарный учебный график………………………………………..…11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 Оценочные материалы …………………………………………….…….26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Дополнительная общеразвивающая программа  </w:t>
      </w:r>
      <w:r>
        <w:rPr>
          <w:rFonts w:cs="Times New Roman" w:ascii="Times New Roman" w:hAnsi="Times New Roman"/>
          <w:b/>
          <w:sz w:val="24"/>
          <w:szCs w:val="24"/>
        </w:rPr>
        <w:t>технической</w:t>
      </w:r>
      <w:r>
        <w:rPr>
          <w:rFonts w:cs="Times New Roman" w:ascii="Times New Roman" w:hAnsi="Times New Roman"/>
          <w:sz w:val="24"/>
          <w:szCs w:val="24"/>
        </w:rPr>
        <w:t xml:space="preserve">  направленности </w:t>
      </w: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Объемное моделирование 3D ручкой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разработана на основе: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Концепции развития дополнительного образования детей (утверждена Распоряжением Правительства Российской Федерации  от 04 сентября 2014 года № 1726-р);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Приказа Министерства просвещения России от 9 ноября 2018 года № 196 года № 196 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Методических рекомендаций по проектированию дополнительных общеразвивающих программ (включая разноуровневые программы) от 18.11.2015 № 09 3242.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АКТУАЛЬНОСТЬ.</w:t>
      </w:r>
      <w:r>
        <w:rPr>
          <w:rFonts w:cs="Times New Roman" w:ascii="Times New Roman" w:hAnsi="Times New Roman"/>
          <w:sz w:val="24"/>
          <w:szCs w:val="24"/>
        </w:rPr>
        <w:t xml:space="preserve"> Настоящей дополнительной общеразвивающей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ПЕДАГОГИЧЕСКАЯ ЦЕЛЕСООБРАЗНОСТЬ, НОВИЗНА, ОТЛИЧИТЕЛЬНЫЕ ОСОБЕННОСТИ ПРОГРАММЫ</w:t>
      </w:r>
      <w:r>
        <w:rPr>
          <w:rFonts w:cs="Times New Roman" w:ascii="Times New Roman" w:hAnsi="Times New Roman"/>
          <w:sz w:val="24"/>
          <w:szCs w:val="24"/>
        </w:rPr>
        <w:t>.  Приоритетной задачей современной концепции воспитания является максимальное содействие воспитанию творческой личности в условиях субъективно-личностного взаимодействия педагога с ребенком. Научно-технический прогресс диктует новые требования к содержанию и организации образовательного процесса. Нашу повседневную жизнь уже невозможно представить себе без новейших информационно-коммуникационных технологий. В образовательном пространстве информационно-коммуникационные технологии используются как средства интерактивного обучения, которые позволяют преодолевать интеллектуальную пассивность, повысить мотивацию, стимулировать познавательную активность детей. Применение интерактивного оборудования осуществляется в различных игровых технологиях. Это различные развлекательные, обучающие, развивающие, диагностические игры. С детьми такие игры используются преимущественно с целью развития психических процессов: внимания, памяти, мышления. В становлении способности к творчеству ребенка особая роль отводится искусству, художественным видам деятельности, которые занимают важное место в процессе воспитания. Выступая как специфическое образное средство познания действительности, изобразительная деятельность с применением информационных технологий имеет огромное значение для умственного и познавательного развития ребенка, а также имеет большое воспитательное и коррекционное значение. Важно и то обстоятельство, что ребенок в продуктивной деятельности опирается одновременно на несколько анализаторов (тактильное восприятие, зрительное и слуховое), что также оказывает положительное влияние на развитие ребенка. Именно творческая деятельность человека делает его существом, обращенным к будущему, созидающим его и видоизменяющим настоящее. Учитывая вышеизложенное, есть основания утверждать, что использование новейших информационно-коммуникационных технологий способствует повышению качества образовательного процесса в современной образовательной организации, служит повышению познавательной мотивации воспитанников, соответственно наблюдается рост их достижений. Использование в деятельности современного гаджета – 3</w:t>
      </w: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 ручки – имеет свои преимущества: с помощью данного устройства можно создавать искусные узоры, оригинальные фигурки и украшения, моделировать и экспериментировать. И это лишь малая часть того, на что способны аддитивные ручки. Кроме этого, устройство существенно расширяет рамки изобразительного искусства: оно позволит ребенку расширить кругозор, развивает пространственное мышление и мелкую моторику рук, а самое главное, это изобретение будет мотивировать ребенка заниматься творчеством, при этом ребенок привыкает к работе с высокотехнологичными устройствами. Деятельность по моделированию способствует воспитанию активности ребенка в познавательной деятельности, повышение внимания, развитие восприятия и воображения, развитие памяти и мышления.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делится на 2 модуля (по возрастам).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 детей эстетического отношения, художественно-творческих, конструктивных способностей в моделировании и изобразительной деятельности.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Обучающие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  Развитие творческого мышления при создании 3-D моделей.  Анализ результатов и поиск новых решений при моделировании.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Развивающие:</w:t>
      </w:r>
      <w:r>
        <w:rPr>
          <w:rFonts w:cs="Times New Roman" w:ascii="Times New Roman" w:hAnsi="Times New Roman"/>
          <w:sz w:val="24"/>
          <w:szCs w:val="24"/>
        </w:rPr>
        <w:t xml:space="preserve"> Учить детей находить связь между предметами и явлениями окружающего мира и их изображениями.  Учить детей видеть цельный художественный образ в единстве изобразительно - выразительных средств колористической, композиционной и смысловой трактовки (обучение анализу не должно опережать формирование умения воспринимать художественный объект нерасчленённо, в гармоничном единстве всех составляющих компонентов).  Развитие наглядно-образного и логического мышления, внимания, восприятия, памяти, мелкой моторики рук.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Воспитательные:</w:t>
      </w:r>
      <w:r>
        <w:rPr>
          <w:rFonts w:cs="Times New Roman" w:ascii="Times New Roman" w:hAnsi="Times New Roman"/>
          <w:sz w:val="24"/>
          <w:szCs w:val="24"/>
        </w:rPr>
        <w:t xml:space="preserve"> Способствовать развитию интереса к моделированию и конструированию.  Прививать навыки моделирования через разработку программ в предложенной среде конструирования.  Углубление, закрепление и практическое применение элементарных знаний о геометрических фигурах.  Вызывать у детей интерес к сотворчеству с воспитателем и другими детьми при создании коллективных композиций.  Поощрять детей воплощать в художественной форме свои представления, переживания, чувства, мысли; поддерживать личностное творческое начало. Проявлять уважение к художественным интересам и работам ребенка, бережно относиться к результатам его творческой деятельности.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ОРГАНИЗАЦИОННО-ПЕДАГОГИЧЕСКИЕ УСЛОВИЯ.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Программа    имеет техническое  направление, проводится    во  внеурочной  деятельности.  На  реализацию  программы  отводится 4   часа  в  неделю, всего 96 часов в год.  Наполняемость групп  10-12 человек.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предусматривает использование следующих форм  работы:</w:t>
      </w:r>
    </w:p>
    <w:p>
      <w:pPr>
        <w:pStyle w:val="Normal"/>
        <w:numPr>
          <w:ilvl w:val="0"/>
          <w:numId w:val="2"/>
        </w:numPr>
        <w:spacing w:before="0" w:after="0"/>
        <w:ind w:left="284" w:hanging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фронтальной</w:t>
      </w:r>
      <w:r>
        <w:rPr>
          <w:rFonts w:cs="Times New Roman" w:ascii="Times New Roman" w:hAnsi="Times New Roman"/>
          <w:sz w:val="24"/>
          <w:szCs w:val="24"/>
        </w:rPr>
        <w:t xml:space="preserve"> - подача учебного материала всей группе;</w:t>
      </w:r>
    </w:p>
    <w:p>
      <w:pPr>
        <w:pStyle w:val="Normal"/>
        <w:numPr>
          <w:ilvl w:val="0"/>
          <w:numId w:val="2"/>
        </w:numPr>
        <w:spacing w:before="0" w:after="0"/>
        <w:ind w:left="284" w:hanging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индивидуальной</w:t>
      </w:r>
      <w:r>
        <w:rPr>
          <w:rFonts w:cs="Times New Roman" w:ascii="Times New Roman" w:hAnsi="Times New Roman"/>
          <w:sz w:val="24"/>
          <w:szCs w:val="24"/>
        </w:rPr>
        <w:t xml:space="preserve"> - самостоятельная работа обучающихся с оказанием педагогом помощи при возникновении затруднения, не уменьшая активности обучающихся и содействуя выработки навыков самостоятельной работы.</w:t>
      </w:r>
    </w:p>
    <w:p>
      <w:pPr>
        <w:pStyle w:val="Normal"/>
        <w:spacing w:before="0" w:after="0"/>
        <w:ind w:left="5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групповой</w:t>
      </w:r>
      <w:r>
        <w:rPr>
          <w:rFonts w:cs="Times New Roman" w:ascii="Times New Roman" w:hAnsi="Times New Roman"/>
          <w:sz w:val="24"/>
          <w:szCs w:val="24"/>
        </w:rPr>
        <w:t xml:space="preserve"> -  когда  обучающимся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обучающихся на создание так называемых мини групп  или подгрупп с учётом их возраста и опыта работы.</w:t>
      </w:r>
    </w:p>
    <w:p>
      <w:pPr>
        <w:pStyle w:val="ListParagraph"/>
        <w:ind w:left="70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48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ОЖИДАЕМЫЕ РЕЗУЛЬТАТЫ И ФОРМЫ КОНТРОЛЯ.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b/>
          <w:bCs/>
          <w:color w:val="000000"/>
        </w:rPr>
        <w:t>Личностные и метапредметные результаты: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color w:val="000000"/>
        </w:rPr>
        <w:t>1. </w:t>
      </w:r>
      <w:r>
        <w:rPr>
          <w:b/>
          <w:bCs/>
          <w:i/>
          <w:iCs/>
          <w:color w:val="000000"/>
        </w:rPr>
        <w:t>Личностные результаты:</w:t>
      </w:r>
      <w:r>
        <w:rPr>
          <w:color w:val="000000"/>
        </w:rPr>
        <w:t> 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учетом устойчивых познавательных интересов. Освоение материала курса как одного из инструментов информационных технологий в дальнейшей учёбе и повседневной жизни.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color w:val="000000"/>
        </w:rPr>
        <w:t>2</w:t>
      </w:r>
      <w:r>
        <w:rPr>
          <w:i/>
          <w:iCs/>
          <w:color w:val="000000"/>
        </w:rPr>
        <w:t>. </w:t>
      </w:r>
      <w:r>
        <w:rPr>
          <w:b/>
          <w:bCs/>
          <w:i/>
          <w:iCs/>
          <w:color w:val="000000"/>
        </w:rPr>
        <w:t>Метапредметные результаты</w:t>
      </w:r>
      <w:r>
        <w:rPr>
          <w:b/>
          <w:bCs/>
          <w:color w:val="000000"/>
        </w:rPr>
        <w:t>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b/>
          <w:bCs/>
          <w:color w:val="000000"/>
        </w:rPr>
        <w:t>Регулятивные универсальные учебные действия: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освоение способов решения проблем творческого характера в жизненных ситуациях;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b/>
          <w:bCs/>
          <w:color w:val="000000"/>
        </w:rPr>
        <w:t>Познавательные универсальные учебные действия: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b/>
          <w:bCs/>
          <w:color w:val="000000"/>
        </w:rPr>
        <w:t>Коммуникативные универсальные учебные действия: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b/>
          <w:bCs/>
          <w:color w:val="000000"/>
        </w:rPr>
        <w:t>Предметные результаты: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>
          <w:color w:val="000000"/>
        </w:rPr>
        <w:t>Учебный курс способствует достижению обучающимися предметных результатов учебного предмета «Геометрия» и «Искусство». Учащийся получит углубленные знания о возможностях построения трехмерных моделей. Научится самостоятельно создавать простые модели реальных объектов.</w:t>
      </w:r>
    </w:p>
    <w:p>
      <w:pPr>
        <w:pStyle w:val="C3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/>
        </w:rPr>
      </w:pPr>
      <w:r>
        <w:rPr>
          <w:b/>
        </w:rPr>
        <w:t>Оценивание результативности:</w:t>
      </w:r>
      <w:r>
        <w:rPr/>
        <w:t xml:space="preserve"> </w:t>
      </w:r>
      <w:r>
        <w:rPr>
          <w:color w:val="000000"/>
        </w:rPr>
        <w:t>в процессе обучения детей по данной программе отслеживаются три вида результатов: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1.текущие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(цель – выявление ошибок и успехов в работах обучающихся);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2.промежуточные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(проверяется уровень освоения детьми программы за полугодие);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3.итоговые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Выявление достигнутых результатов осуществляется методом наблюдения и фиксируется в рабочей тетради педагога,  </w:t>
      </w:r>
      <w:r>
        <w:rPr>
          <w:rFonts w:cs="Times New Roman" w:ascii="Times New Roman" w:hAnsi="Times New Roman"/>
          <w:sz w:val="24"/>
          <w:szCs w:val="24"/>
        </w:rPr>
        <w:t xml:space="preserve">предусматриваются различные формы подведения итогов реализации дополнительной образовательной программы: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/>
      </w:pPr>
      <w:r>
        <w:rPr/>
        <w:t>- соревнования;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/>
      </w:pPr>
      <w:r>
        <w:rPr/>
        <w:t>- выставки работ учащихся;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/>
      </w:pPr>
      <w:r>
        <w:rPr/>
        <w:t>- отзывы родителей учеников.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rPr>
          <w:color w:val="000000"/>
        </w:rPr>
      </w:pPr>
      <w:r>
        <w:rPr/>
        <w:t>Для достижения поставленных целей предусматривается отбор основных форм и методов совместной деятельности учителя, учащихся, родителей. В связи с этим особое место в программе занимают следующие формы работы: индивидуальная, коллективная, творческие задания, лекционные занятия, выставка творческих работ. Основные методы обучения: - метод проектов (позволяет развить исследовательские и творческие способности учащегося) - монологический, диалогический, показательный: - преподавания: объяснительный, информационно-сообщающий, иллюстративный. - учения: частично-поисковый, исполнительский; - воспитания: убеждения, упражнения, личный пример.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В результате изучения программы: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концу года обучения у детей сложится интерес к изобразительной деятельности, моделированию и конструированию, положительное эмоциональное отношение к ней, что позволит детям создавать разнообразные изображения и модели, как по заданию, так и по собственному замыслу, развитие творческого воображения и высших психических функций.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 xml:space="preserve"> Модуль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Младшая группа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УЧЕБНО-ТЕМАТИЧЕСКИЙ ПЛАН.</w:t>
      </w:r>
    </w:p>
    <w:tbl>
      <w:tblPr>
        <w:tblStyle w:val="a3"/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9"/>
        <w:gridCol w:w="2834"/>
        <w:gridCol w:w="994"/>
        <w:gridCol w:w="992"/>
        <w:gridCol w:w="992"/>
        <w:gridCol w:w="3118"/>
      </w:tblGrid>
      <w:tr>
        <w:trPr/>
        <w:tc>
          <w:tcPr>
            <w:tcW w:w="709" w:type="dxa"/>
            <w:vMerge w:val="restart"/>
            <w:tcBorders/>
          </w:tcPr>
          <w:p>
            <w:pPr>
              <w:pStyle w:val="ListParagraph"/>
              <w:spacing w:lineRule="auto" w:line="276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ListParagraph"/>
              <w:spacing w:lineRule="auto" w:line="276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4" w:type="dxa"/>
            <w:vMerge w:val="restart"/>
            <w:tcBorders/>
          </w:tcPr>
          <w:p>
            <w:pPr>
              <w:pStyle w:val="ListParagraph"/>
              <w:spacing w:lineRule="auto" w:line="276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978" w:type="dxa"/>
            <w:gridSpan w:val="3"/>
            <w:tcBorders/>
          </w:tcPr>
          <w:p>
            <w:pPr>
              <w:pStyle w:val="ListParagraph"/>
              <w:spacing w:lineRule="auto" w:line="276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</w:t>
            </w:r>
          </w:p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аттестации, контроля</w:t>
            </w:r>
          </w:p>
        </w:tc>
      </w:tr>
      <w:tr>
        <w:trPr/>
        <w:tc>
          <w:tcPr>
            <w:tcW w:w="709" w:type="dxa"/>
            <w:vMerge w:val="continue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b w:val="false"/>
                <w:iCs/>
                <w:color w:val="000000"/>
              </w:rPr>
            </w:r>
          </w:p>
        </w:tc>
        <w:tc>
          <w:tcPr>
            <w:tcW w:w="2834" w:type="dxa"/>
            <w:vMerge w:val="continue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b w:val="false"/>
                <w:iCs/>
                <w:color w:val="000000"/>
              </w:rPr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118" w:type="dxa"/>
            <w:vMerge w:val="continue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iCs/>
                <w:color w:val="000000"/>
              </w:rPr>
              <w:t>1.</w:t>
            </w:r>
          </w:p>
        </w:tc>
        <w:tc>
          <w:tcPr>
            <w:tcW w:w="2834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color w:val="000000"/>
              </w:rPr>
              <w:t>ТБ с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ручкой</w:t>
            </w:r>
            <w:r>
              <w:rPr>
                <w:rStyle w:val="Strong"/>
                <w:iCs/>
                <w:color w:val="000000"/>
              </w:rPr>
              <w:t xml:space="preserve"> 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iCs/>
                <w:color w:val="000000"/>
              </w:rPr>
              <w:t xml:space="preserve">2. </w:t>
            </w:r>
          </w:p>
        </w:tc>
        <w:tc>
          <w:tcPr>
            <w:tcW w:w="2834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Выполнение плоских рисунков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iCs/>
                <w:color w:val="000000"/>
              </w:rPr>
              <w:t>3.</w:t>
            </w:r>
          </w:p>
        </w:tc>
        <w:tc>
          <w:tcPr>
            <w:tcW w:w="2834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Создание плоских элементов и их сборка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Практика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iCs/>
                <w:color w:val="000000"/>
              </w:rPr>
              <w:t>4.</w:t>
            </w:r>
          </w:p>
        </w:tc>
        <w:tc>
          <w:tcPr>
            <w:tcW w:w="2834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Сборка моделей из отдельных элементов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Практика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iCs/>
                <w:color w:val="000000"/>
              </w:rPr>
            </w:pPr>
            <w:r>
              <w:rPr>
                <w:rStyle w:val="Strong"/>
                <w:iCs/>
                <w:color w:val="000000"/>
              </w:rPr>
              <w:t>5</w:t>
            </w:r>
          </w:p>
        </w:tc>
        <w:tc>
          <w:tcPr>
            <w:tcW w:w="2834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Объемное рисование моделей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iCs/>
                <w:color w:val="000000"/>
              </w:rPr>
            </w:pPr>
            <w:r>
              <w:rPr>
                <w:rStyle w:val="Strong"/>
                <w:iCs/>
                <w:color w:val="000000"/>
              </w:rPr>
              <w:t>6</w:t>
            </w:r>
          </w:p>
        </w:tc>
        <w:tc>
          <w:tcPr>
            <w:tcW w:w="2834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Создание оригинальной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модели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Тема 1.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Техника безопасности при работе 3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горячей ручкой (2 ч.)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Правила работы и организация рабочего места. Знакомство с конструкцией горячей 3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ручки. Предохранение от ожогов. Заправка и замена пластика.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Тема 2.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Выполнение плоских рисунков (6ч.). Выбор трафаретов. Рисование на бумаге, пластике или стекле. Фотографирование работ. Обсуждение результатов.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Тема 3.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Создание плоских элементов для последующей сборки (8 ч.).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Рисование элементов по трафаретам. Фотографирование работ. Обсуждение результатов.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Тема 4.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Сборка моделей из отдельных элементов (7ч.). Фотографирование работ. Обсуждение результатов.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Тема 5.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Объемное рисование моделей (10 ч.). Технология, основанная на отвердевающем полимере, не требующем нагрева. Конструкция ручки. Техника безопасности при работе с холодной 3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ручкой. Объемное рисование. Фотографирование работ. Обсуждение результатов.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Тема 6.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Создание оригинальной 3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модели (15 ч.). Основные понятия проектного подхода. Выбор темы проекта. Реализация проектирования. Фотографирование работ. Обсуждение результатов.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конце этапа моделирования проводится обсуждение результатов проектирования с оценкой проделанной работы. Вопросы, которые возникают у обучающихся, выносятся на общее обсуждение также в диалоговой форме разбора материала. Подготавливается модель для участия в конкурсе.</w:t>
      </w:r>
    </w:p>
    <w:p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МЕТОДИЧЕСКОЕ И МАТЕРИАЛЬНО-ТЕХНИЧЕСКОЕ ОБЕСПЕЧЕНИЕ.</w:t>
      </w:r>
    </w:p>
    <w:tbl>
      <w:tblPr>
        <w:tblW w:w="949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9"/>
        <w:gridCol w:w="1843"/>
        <w:gridCol w:w="1701"/>
        <w:gridCol w:w="3118"/>
        <w:gridCol w:w="2127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усвоения знаний, умений и навыки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</w:tr>
      <w:tr>
        <w:trPr>
          <w:trHeight w:val="1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color w:val="000000"/>
              </w:rPr>
              <w:t>ТБ с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ручкой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 педагога, презентация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Словесные, наглядные, игровые.  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 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ноутбук</w:t>
            </w:r>
          </w:p>
        </w:tc>
      </w:tr>
      <w:tr>
        <w:trPr>
          <w:trHeight w:val="1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Выполнение плоских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ноутбук,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  <w:tr>
        <w:trPr>
          <w:trHeight w:val="1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Создание плоских элементов и их сборка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ноутбук,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  <w:tr>
        <w:trPr>
          <w:trHeight w:val="1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Сборка моделей из отдельных элементов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ноутбук,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  <w:tr>
        <w:trPr>
          <w:trHeight w:val="1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Объемное рисование моделей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ноутбук,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  <w:tr>
        <w:trPr>
          <w:trHeight w:val="1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Создание оригинальной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Коллективные, групповые, совместно с родителями 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ноутбук,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Календарный учебный график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начала обучения по программе 6 декабря 2022год.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окончания обучения по программе 29 мая 2022год.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Продолжительность учебных занятий 1 раз в неделю, продолжительность занятия 40 минут.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Режим работы: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tabs>
                <w:tab w:val="clear" w:pos="708"/>
                <w:tab w:val="left" w:pos="193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13:00 – 14:00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tabs>
                <w:tab w:val="clear" w:pos="708"/>
                <w:tab w:val="left" w:pos="193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14:00 -15:00</w:t>
            </w:r>
          </w:p>
        </w:tc>
      </w:tr>
    </w:tbl>
    <w:p>
      <w:pPr>
        <w:sectPr>
          <w:headerReference w:type="first" r:id="rId2"/>
          <w:footerReference w:type="default" r:id="rId3"/>
          <w:type w:val="nextPage"/>
          <w:pgSz w:w="11906" w:h="16838"/>
          <w:pgMar w:left="1701" w:right="850" w:header="283" w:top="283" w:footer="708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1"/>
        <w:tabs>
          <w:tab w:val="clear" w:pos="708"/>
          <w:tab w:val="center" w:pos="7426" w:leader="none"/>
        </w:tabs>
        <w:jc w:val="center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bookmarkStart w:id="1" w:name="_Toc497224809"/>
      <w:bookmarkStart w:id="2" w:name="_Toc496861135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Годовой календарный  график</w:t>
      </w:r>
      <w:bookmarkEnd w:id="1"/>
      <w:bookmarkEnd w:id="2"/>
    </w:p>
    <w:tbl>
      <w:tblPr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9"/>
        <w:gridCol w:w="8046"/>
        <w:gridCol w:w="1311"/>
      </w:tblGrid>
      <w:tr>
        <w:trPr>
          <w:trHeight w:val="414" w:hRule="atLeast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>
        <w:trPr>
          <w:trHeight w:val="414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425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Техника безопасности при работе 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горячей ручкой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06.12.2022</w:t>
            </w:r>
          </w:p>
        </w:tc>
      </w:tr>
      <w:tr>
        <w:trPr>
          <w:trHeight w:val="433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Техника безопасности при работе 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горячей ручкой. Тест.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13.12.2022</w:t>
            </w:r>
          </w:p>
        </w:tc>
      </w:tr>
      <w:tr>
        <w:trPr>
          <w:trHeight w:val="618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Выполнение плоских рисунков.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Эскизная графика и шаблоны при работе с 3D ручкой. Выполнение линий разных видов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20.12.2022</w:t>
            </w:r>
          </w:p>
        </w:tc>
      </w:tr>
      <w:tr>
        <w:trPr>
          <w:trHeight w:val="419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 «Животные»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27.12.2022</w:t>
            </w:r>
          </w:p>
        </w:tc>
      </w:tr>
      <w:tr>
        <w:trPr>
          <w:trHeight w:val="127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 «Герои мультфильмов»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10.01.2023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плоских элементов для последующей сборки.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 Техника рисования в пространстве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17.01.2023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 Создание объёмной фигуры, состоящей из плоских деталей «Насекомые»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24.01.2023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 Создание объёмной фигуры, состоящей из плоских деталей «Насекомые»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31.01.2023</w:t>
            </w:r>
          </w:p>
        </w:tc>
      </w:tr>
      <w:tr>
        <w:trPr>
          <w:trHeight w:val="195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Сборка 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моделей из плоских элементов.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Создание тре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хмерных объектов.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07.02.2023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 «Велосипед».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14.02.2023</w:t>
            </w:r>
          </w:p>
        </w:tc>
      </w:tr>
      <w:tr>
        <w:trPr>
          <w:trHeight w:val="195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 «Ажурный зонтик».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21.02.2023</w:t>
            </w:r>
          </w:p>
        </w:tc>
      </w:tr>
      <w:tr>
        <w:trPr>
          <w:trHeight w:val="14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Объемное рисование моделей.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28.02.2023</w:t>
            </w:r>
          </w:p>
        </w:tc>
      </w:tr>
      <w:tr>
        <w:trPr>
          <w:trHeight w:val="14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«Автомобиль»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07.03.2023</w:t>
            </w:r>
          </w:p>
        </w:tc>
      </w:tr>
      <w:tr>
        <w:trPr>
          <w:trHeight w:val="14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«Октаэдр»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14.03.2023</w:t>
            </w:r>
          </w:p>
        </w:tc>
      </w:tr>
      <w:tr>
        <w:trPr>
          <w:trHeight w:val="14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«Пирамида»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21.03.2023</w:t>
            </w:r>
          </w:p>
        </w:tc>
      </w:tr>
      <w:tr>
        <w:trPr>
          <w:trHeight w:val="14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«Додекаэдр»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28.03.2023</w:t>
            </w:r>
          </w:p>
        </w:tc>
      </w:tr>
      <w:tr>
        <w:trPr>
          <w:trHeight w:val="14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«Икосаэдр»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04.04.2023</w:t>
            </w:r>
          </w:p>
        </w:tc>
      </w:tr>
      <w:tr>
        <w:trPr>
          <w:trHeight w:val="165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оригинальной 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модели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11.04.2023</w:t>
            </w:r>
          </w:p>
        </w:tc>
      </w:tr>
      <w:tr>
        <w:trPr>
          <w:trHeight w:val="165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Композиции в инженерных проектах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18.04.2023</w:t>
            </w:r>
          </w:p>
        </w:tc>
      </w:tr>
      <w:tr>
        <w:trPr>
          <w:trHeight w:val="165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«Здания»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25.04.2023</w:t>
            </w:r>
          </w:p>
        </w:tc>
      </w:tr>
      <w:tr>
        <w:trPr>
          <w:trHeight w:val="47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Практическая работа над проектом.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16.05.2023</w:t>
            </w:r>
          </w:p>
        </w:tc>
      </w:tr>
      <w:tr>
        <w:trPr>
          <w:trHeight w:val="47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Практическая работа над проектом. Итоговое занятие, выставка.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23.05.2023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 xml:space="preserve"> Модуль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Старшая группа</w:t>
      </w:r>
    </w:p>
    <w:p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Учебно-тематический план</w:t>
      </w:r>
    </w:p>
    <w:p>
      <w:pPr>
        <w:pStyle w:val="Normal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tbl>
      <w:tblPr>
        <w:tblStyle w:val="a3"/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9"/>
        <w:gridCol w:w="2834"/>
        <w:gridCol w:w="994"/>
        <w:gridCol w:w="992"/>
        <w:gridCol w:w="992"/>
        <w:gridCol w:w="3118"/>
      </w:tblGrid>
      <w:tr>
        <w:trPr/>
        <w:tc>
          <w:tcPr>
            <w:tcW w:w="709" w:type="dxa"/>
            <w:vMerge w:val="restart"/>
            <w:tcBorders/>
          </w:tcPr>
          <w:p>
            <w:pPr>
              <w:pStyle w:val="ListParagraph"/>
              <w:spacing w:lineRule="auto" w:line="276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ListParagraph"/>
              <w:spacing w:lineRule="auto" w:line="276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4" w:type="dxa"/>
            <w:vMerge w:val="restart"/>
            <w:tcBorders/>
          </w:tcPr>
          <w:p>
            <w:pPr>
              <w:pStyle w:val="ListParagraph"/>
              <w:spacing w:lineRule="auto" w:line="276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978" w:type="dxa"/>
            <w:gridSpan w:val="3"/>
            <w:tcBorders/>
          </w:tcPr>
          <w:p>
            <w:pPr>
              <w:pStyle w:val="ListParagraph"/>
              <w:spacing w:lineRule="auto" w:line="276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</w:t>
            </w:r>
          </w:p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аттестации, контроля</w:t>
            </w:r>
          </w:p>
        </w:tc>
      </w:tr>
      <w:tr>
        <w:trPr/>
        <w:tc>
          <w:tcPr>
            <w:tcW w:w="709" w:type="dxa"/>
            <w:vMerge w:val="continue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b w:val="false"/>
                <w:iCs/>
                <w:color w:val="000000"/>
              </w:rPr>
            </w:r>
          </w:p>
        </w:tc>
        <w:tc>
          <w:tcPr>
            <w:tcW w:w="2834" w:type="dxa"/>
            <w:vMerge w:val="continue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b w:val="false"/>
                <w:iCs/>
                <w:color w:val="000000"/>
              </w:rPr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118" w:type="dxa"/>
            <w:vMerge w:val="continue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iCs/>
                <w:color w:val="000000"/>
              </w:rPr>
              <w:t>1.</w:t>
            </w:r>
          </w:p>
        </w:tc>
        <w:tc>
          <w:tcPr>
            <w:tcW w:w="2834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color w:val="000000"/>
              </w:rPr>
              <w:t>ТБ с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ручкой</w:t>
            </w:r>
            <w:r>
              <w:rPr>
                <w:rStyle w:val="Strong"/>
                <w:iCs/>
                <w:color w:val="000000"/>
              </w:rPr>
              <w:t xml:space="preserve"> 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iCs/>
                <w:color w:val="000000"/>
              </w:rPr>
              <w:t xml:space="preserve">2. </w:t>
            </w:r>
          </w:p>
        </w:tc>
        <w:tc>
          <w:tcPr>
            <w:tcW w:w="2834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Выполнение плоских рисунков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iCs/>
                <w:color w:val="000000"/>
              </w:rPr>
              <w:t>3.</w:t>
            </w:r>
          </w:p>
        </w:tc>
        <w:tc>
          <w:tcPr>
            <w:tcW w:w="2834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Создание плоских элементов и их сборка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Практика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iCs/>
                <w:color w:val="000000"/>
              </w:rPr>
              <w:t>4.</w:t>
            </w:r>
          </w:p>
        </w:tc>
        <w:tc>
          <w:tcPr>
            <w:tcW w:w="2834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Сборка моделей из отдельных элементов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Практика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iCs/>
                <w:color w:val="000000"/>
              </w:rPr>
            </w:pPr>
            <w:r>
              <w:rPr>
                <w:rStyle w:val="Strong"/>
                <w:iCs/>
                <w:color w:val="000000"/>
              </w:rPr>
              <w:t>5</w:t>
            </w:r>
          </w:p>
        </w:tc>
        <w:tc>
          <w:tcPr>
            <w:tcW w:w="2834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Объемное рисование моделей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rStyle w:val="Strong"/>
                <w:iCs/>
                <w:color w:val="000000"/>
              </w:rPr>
            </w:pPr>
            <w:r>
              <w:rPr>
                <w:rStyle w:val="Strong"/>
                <w:iCs/>
                <w:color w:val="000000"/>
              </w:rPr>
              <w:t>6</w:t>
            </w:r>
          </w:p>
        </w:tc>
        <w:tc>
          <w:tcPr>
            <w:tcW w:w="2834" w:type="dxa"/>
            <w:tcBorders/>
          </w:tcPr>
          <w:p>
            <w:pPr>
              <w:pStyle w:val="NormalWeb"/>
              <w:spacing w:lineRule="atLeast" w:line="315" w:beforeAutospacing="0" w:before="0" w:afterAutospacing="0" w:after="120"/>
              <w:jc w:val="center"/>
              <w:rPr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Создание оригинальной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модели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Тема 1.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Техника безопасности при работе 3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горячей ручкой (2 ч.)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Правила работы и организация рабочего места. Знакомство с конструкцией горячей 3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ручки. Предохранение от ожогов. Заправка и замена пластика.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Тема 2.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Выполнение плоских рисунков (3ч.). Выбор трафаретов. Рисование на бумаге, пластике или стекле. Фотографирование работ. Обсуждение результатов. 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Тема 3.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Создание плоских элементов для последующей сборки (3 ч.).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Рисование элементов по трафаретам. Фотографирование работ. Обсуждение результатов.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Тема 4.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Сборка моделей из отдельных элементов (10 ч.). Фотографирование работ. Обсуждение результатов. Подготовка к конкурсам и олимпиадам по моделированию.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Тема 5.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Объемное рисование моделей (15 ч.). Технология, основанная на отвердевающем полимере, не требующем нагрева. Конструкция ручки. Техника безопасности при работе с холодной 3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ручкой. Объемное рисование. Фотографирование работ. Обсуждение результатов. Участие в различных конкурсах, семинарах по моделированию 3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ручкой.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Тема 6.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Создание оригинальной 3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модели (15 ч.). Основные понятия проектного подхода. Выбор темы проекта. Реализация проектирования. Фотографирование работ. Обсуждение результатов. Подготовка и защита проекта выполненного средствами 3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ручки.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МЕТОДИЧЕСКОЕ И МАТЕРИАЛЬНО-ТЕХНИЧЕСКОЕ ОБЕСПЕЧЕНИЕ.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9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9"/>
        <w:gridCol w:w="1843"/>
        <w:gridCol w:w="1701"/>
        <w:gridCol w:w="3118"/>
        <w:gridCol w:w="2127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усвоения знаний, умений и навыки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</w:tr>
      <w:tr>
        <w:trPr>
          <w:trHeight w:val="1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color w:val="000000"/>
              </w:rPr>
              <w:t>ТБ с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ручкой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 педагога, презентация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Словесные, наглядные, игровые.  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 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ноутбук</w:t>
            </w:r>
          </w:p>
        </w:tc>
      </w:tr>
      <w:tr>
        <w:trPr>
          <w:trHeight w:val="1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Выполнение плоских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ноутбук,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  <w:tr>
        <w:trPr>
          <w:trHeight w:val="1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Создание плоских элементов и их сборка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ноутбук,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  <w:tr>
        <w:trPr>
          <w:trHeight w:val="1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Сборка моделей из отдельных элементов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ноутбук,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  <w:tr>
        <w:trPr>
          <w:trHeight w:val="1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Объемное рисование моделей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ноутбук,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  <w:tr>
        <w:trPr>
          <w:trHeight w:val="13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Style w:val="Strong"/>
                <w:b w:val="false"/>
                <w:b w:val="false"/>
                <w:iCs/>
                <w:color w:val="000000"/>
              </w:rPr>
            </w:pPr>
            <w:r>
              <w:rPr>
                <w:rStyle w:val="Strong"/>
                <w:b w:val="false"/>
                <w:iCs/>
                <w:color w:val="000000"/>
              </w:rPr>
              <w:t>Создание оригинальной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Коллективные, групповые, совместно с родителями 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ноутбук,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1"/>
        <w:tabs>
          <w:tab w:val="clear" w:pos="708"/>
          <w:tab w:val="center" w:pos="7426" w:leader="none"/>
        </w:tabs>
        <w:jc w:val="center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Годовой календарный  график</w:t>
      </w:r>
    </w:p>
    <w:tbl>
      <w:tblPr>
        <w:tblW w:w="10348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9"/>
        <w:gridCol w:w="7972"/>
        <w:gridCol w:w="1417"/>
      </w:tblGrid>
      <w:tr>
        <w:trPr>
          <w:trHeight w:val="414" w:hRule="atLeast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>
        <w:trPr>
          <w:trHeight w:val="414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537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Техника безопасности при работе 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горячей ручкой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08.12.2022</w:t>
            </w:r>
          </w:p>
        </w:tc>
      </w:tr>
      <w:tr>
        <w:trPr>
          <w:trHeight w:val="403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Техника безопасности при работе 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горячей ручкой. Тест.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15.12.2022</w:t>
            </w:r>
          </w:p>
        </w:tc>
      </w:tr>
      <w:tr>
        <w:trPr>
          <w:trHeight w:val="618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Выполнение плоских рисунков.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Эскизная графика и шаблоны при работе с 3D ручкой. Способы заполнения межлинейного пространства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22.12.2022</w:t>
            </w:r>
          </w:p>
        </w:tc>
      </w:tr>
      <w:tr>
        <w:trPr>
          <w:trHeight w:val="41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 «Животные»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29.12.2022</w:t>
            </w:r>
          </w:p>
        </w:tc>
      </w:tr>
      <w:tr>
        <w:trPr>
          <w:trHeight w:val="127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 «Герои мультфильмов»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12.01.2023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плоских элементов для последующей сборки.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 Техника рисования в пространстве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19.01.2023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 Создание объёмной фигуры, состоящей из плоских деталей «Насекомые»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26.01.2023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 Создание объёмной фигуры, состоящей из плоских деталей «Насекомые»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02.02.2023</w:t>
            </w:r>
          </w:p>
        </w:tc>
      </w:tr>
      <w:tr>
        <w:trPr>
          <w:trHeight w:val="19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Сборка 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моделей из плоских элементов.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Создание тре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хмерных объектов.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09.02.2023</w:t>
            </w:r>
          </w:p>
        </w:tc>
      </w:tr>
      <w:tr>
        <w:trPr>
          <w:trHeight w:val="19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 «Велосипед».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16.02.2023</w:t>
            </w:r>
          </w:p>
        </w:tc>
      </w:tr>
      <w:tr>
        <w:trPr>
          <w:trHeight w:val="19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 «Ажурный зонтик».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02.03.2023</w:t>
            </w:r>
          </w:p>
        </w:tc>
      </w:tr>
      <w:tr>
        <w:trPr>
          <w:trHeight w:val="142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Объемное рисование моделей.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09.03.2023</w:t>
            </w:r>
          </w:p>
        </w:tc>
      </w:tr>
      <w:tr>
        <w:trPr>
          <w:trHeight w:val="142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«Автомобиль»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16.03.2023</w:t>
            </w:r>
          </w:p>
        </w:tc>
      </w:tr>
      <w:tr>
        <w:trPr>
          <w:trHeight w:val="142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«Октаэдр»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23.03.2023</w:t>
            </w:r>
          </w:p>
        </w:tc>
      </w:tr>
      <w:tr>
        <w:trPr>
          <w:trHeight w:val="142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«Пирамида»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30.03.2023</w:t>
            </w:r>
          </w:p>
        </w:tc>
      </w:tr>
      <w:tr>
        <w:trPr>
          <w:trHeight w:val="142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«Додекаэдр»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06.04.2023</w:t>
            </w:r>
          </w:p>
        </w:tc>
      </w:tr>
      <w:tr>
        <w:trPr>
          <w:trHeight w:val="142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«Икосаэдр»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13.04.2023</w:t>
            </w:r>
          </w:p>
        </w:tc>
      </w:tr>
      <w:tr>
        <w:trPr>
          <w:trHeight w:val="16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оригинальной 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модели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20.04.2023</w:t>
            </w:r>
          </w:p>
        </w:tc>
      </w:tr>
      <w:tr>
        <w:trPr>
          <w:trHeight w:val="16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Композиции в инженерных проектах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27.04.2023</w:t>
            </w:r>
          </w:p>
        </w:tc>
      </w:tr>
      <w:tr>
        <w:trPr>
          <w:trHeight w:val="16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Практическая работа «Здания»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11.05.2023</w:t>
            </w:r>
          </w:p>
        </w:tc>
      </w:tr>
      <w:tr>
        <w:trPr>
          <w:trHeight w:val="47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Практическая работа над проектом.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18.05.2023</w:t>
            </w:r>
          </w:p>
        </w:tc>
      </w:tr>
      <w:tr>
        <w:trPr>
          <w:trHeight w:val="47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Практическая работа над проектом. Итоговое занятие, выставка.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25.05.2023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СПИСОК ЛИТЕРАТУРЫ: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Интернет-ресурсы: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Для педагога: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4">
        <w:r>
          <w:rPr>
            <w:rFonts w:eastAsia="Times New Roman" w:cs="Times New Roman" w:ascii="Times New Roman" w:hAnsi="Times New Roman"/>
            <w:sz w:val="24"/>
            <w:szCs w:val="24"/>
          </w:rPr>
          <w:t>https://make-3d.ru/articles/chto-takoe-3d-ruchka/</w:t>
        </w:r>
      </w:hyperlink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5">
        <w:r>
          <w:rPr>
            <w:rFonts w:eastAsia="Times New Roman" w:cs="Times New Roman" w:ascii="Times New Roman" w:hAnsi="Times New Roman"/>
            <w:sz w:val="24"/>
            <w:szCs w:val="24"/>
          </w:rPr>
          <w:t>http://3dtoday.ru/wiki/3d_pens/</w:t>
        </w:r>
      </w:hyperlink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6">
        <w:r>
          <w:rPr>
            <w:rFonts w:eastAsia="Times New Roman" w:cs="Times New Roman" w:ascii="Times New Roman" w:hAnsi="Times New Roman"/>
            <w:sz w:val="24"/>
            <w:szCs w:val="24"/>
          </w:rPr>
          <w:t>https://mysku.ru/blog/china-stores/30856.html</w:t>
        </w:r>
      </w:hyperlink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7">
        <w:r>
          <w:rPr>
            <w:rFonts w:eastAsia="Times New Roman" w:cs="Times New Roman" w:ascii="Times New Roman" w:hAnsi="Times New Roman"/>
            <w:sz w:val="24"/>
            <w:szCs w:val="24"/>
          </w:rPr>
          <w:t>https://geektimes.ru/company/top3dshop/blog/284340/</w:t>
        </w:r>
      </w:hyperlink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8">
        <w:r>
          <w:rPr>
            <w:rFonts w:eastAsia="Times New Roman" w:cs="Times New Roman" w:ascii="Times New Roman" w:hAnsi="Times New Roman"/>
            <w:sz w:val="24"/>
            <w:szCs w:val="24"/>
          </w:rPr>
          <w:t>https://habrahabr.ru/company/masterkit/blog/257271/</w:t>
        </w:r>
      </w:hyperlink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9">
        <w:r>
          <w:rPr>
            <w:rFonts w:eastAsia="Times New Roman" w:cs="Times New Roman" w:ascii="Times New Roman" w:hAnsi="Times New Roman"/>
            <w:sz w:val="24"/>
            <w:szCs w:val="24"/>
          </w:rPr>
          <w:t>https://www.losprinters.ru/articles/trafarety-dlya-3d-ruchek</w:t>
        </w:r>
      </w:hyperlink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обучающихся: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10">
        <w:r>
          <w:rPr>
            <w:rFonts w:eastAsia="Times New Roman" w:cs="Times New Roman" w:ascii="Times New Roman" w:hAnsi="Times New Roman"/>
            <w:sz w:val="24"/>
            <w:szCs w:val="24"/>
          </w:rPr>
          <w:t>https://make-3d.ru/articles/chto-takoe-3d-ruchka/</w:t>
        </w:r>
      </w:hyperlink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11">
        <w:r>
          <w:rPr>
            <w:rFonts w:eastAsia="Times New Roman" w:cs="Times New Roman" w:ascii="Times New Roman" w:hAnsi="Times New Roman"/>
            <w:sz w:val="24"/>
            <w:szCs w:val="24"/>
          </w:rPr>
          <w:t>http://3dtoday.ru/wiki/3d_pens/</w:t>
        </w:r>
      </w:hyperlink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12">
        <w:r>
          <w:rPr>
            <w:rFonts w:eastAsia="Times New Roman" w:cs="Times New Roman" w:ascii="Times New Roman" w:hAnsi="Times New Roman"/>
            <w:sz w:val="24"/>
            <w:szCs w:val="24"/>
          </w:rPr>
          <w:t>https://mysku.ru/blog/china-stores/30856.html</w:t>
        </w:r>
      </w:hyperlink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13">
        <w:r>
          <w:rPr>
            <w:rFonts w:eastAsia="Times New Roman" w:cs="Times New Roman" w:ascii="Times New Roman" w:hAnsi="Times New Roman"/>
            <w:sz w:val="24"/>
            <w:szCs w:val="24"/>
          </w:rPr>
          <w:t>https://geektimes.ru/company/top3dshop/blog/284340/</w:t>
        </w:r>
      </w:hyperlink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14">
        <w:r>
          <w:rPr>
            <w:rFonts w:eastAsia="Times New Roman" w:cs="Times New Roman" w:ascii="Times New Roman" w:hAnsi="Times New Roman"/>
            <w:sz w:val="24"/>
            <w:szCs w:val="24"/>
          </w:rPr>
          <w:t>https://habrahabr.ru/company/masterkit/blog/257271/</w:t>
        </w:r>
      </w:hyperlink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15">
        <w:r>
          <w:rPr>
            <w:rFonts w:eastAsia="Times New Roman" w:cs="Times New Roman" w:ascii="Times New Roman" w:hAnsi="Times New Roman"/>
            <w:sz w:val="24"/>
            <w:szCs w:val="24"/>
          </w:rPr>
          <w:t>https://www.losprinters.ru/articles/trafarety-dlya-3d-ruchek</w:t>
        </w:r>
      </w:hyperlink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headerReference w:type="first" r:id="rId16"/>
          <w:footerReference w:type="default" r:id="rId17"/>
          <w:type w:val="nextPage"/>
          <w:pgSz w:w="11906" w:h="16838"/>
          <w:pgMar w:left="1701" w:right="850" w:header="708" w:top="708" w:footer="708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04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ОЦЕНОЧНЫЕ МАТЕРИАЛЫ:</w:t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№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>Входной контроль в виде теста: Назвать части ручки и правила ТБ работы с ней.</w:t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4381500" cy="4381500"/>
            <wp:effectExtent l="0" t="0" r="0" b="0"/>
            <wp:docPr id="1" name="Рисунок 1" descr="https://media2.24aul.ru/imgs/58b55d35231ede5be09fce9f/3d-ruchka-myriwell-rp100a-samaya-legkaya-i-prostaya-2-914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media2.24aul.ru/imgs/58b55d35231ede5be09fce9f/3d-ruchka-myriwell-rp100a-samaya-legkaya-i-prostaya-2-914972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343275" cy="3886200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№</w:t>
      </w:r>
      <w:r>
        <w:rPr>
          <w:rFonts w:cs="Times New Roman" w:ascii="Times New Roman" w:hAnsi="Times New Roman"/>
          <w:b/>
          <w:sz w:val="24"/>
          <w:szCs w:val="24"/>
        </w:rPr>
        <w:t>2.  Практические задания. 1. Выбрать и назвать плоские и объёмные фигуры. 2 выполнить задание 3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b/>
          <w:sz w:val="24"/>
          <w:szCs w:val="24"/>
        </w:rPr>
        <w:t xml:space="preserve"> ручкой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4276725" cy="3514725"/>
            <wp:effectExtent l="0" t="0" r="0" b="0"/>
            <wp:docPr id="3" name="Рисунок 5" descr="https://ds05.infourok.ru/uploads/ex/1187/000604f6-607b773c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https://ds05.infourok.ru/uploads/ex/1187/000604f6-607b773c/img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/>
        <w:drawing>
          <wp:inline distT="0" distB="0" distL="0" distR="0">
            <wp:extent cx="4524375" cy="3562350"/>
            <wp:effectExtent l="0" t="0" r="0" b="0"/>
            <wp:docPr id="4" name="Рисунок 8" descr="https://ds04.infourok.ru/uploads/ex/1343/000c34ba-38a1f1cc/4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https://ds04.infourok.ru/uploads/ex/1343/000c34ba-38a1f1cc/4/img1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№</w:t>
      </w:r>
      <w:r>
        <w:rPr>
          <w:rFonts w:cs="Times New Roman" w:ascii="Times New Roman" w:hAnsi="Times New Roman"/>
          <w:b/>
          <w:sz w:val="24"/>
          <w:szCs w:val="24"/>
        </w:rPr>
        <w:t>3. Тест по теме рисунок – подготовительный этап моделирования. (Промежуточный контроль)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Произведение графики, живописи или скульптуры небольших размеров, бегло и быстро исполненное называется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Рисунок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Набросок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Пейзаж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Этюд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Произведение вспомогательного характера, ограниченного размера, выполненное с натуры называется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Этюд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Композиция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Контур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Орнамент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ведущий элемент композиции, организующий все ее части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Ритм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Контраст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Композиционный центр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Силуэт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Художественное средство, противопоставление предметов по противоположным качествам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Контраст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Ритм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Цвет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Тон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Подготовительный набросок для более крупной работы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Рисунок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Эскиз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Композиция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Набросок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изобразительном и декоративном искусствах последовательный ряд цветов, преобладающих в произведении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Гамма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Контраст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Контур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Силуэт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фигуры или предмета, видима как единая масса, как плоское пятно на более темном или более светлом фоне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Цветоведение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Силуэт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Тон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Орнамент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Линия, штрих, тон – основные средства художественной выразительности: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Живописи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sz w:val="24"/>
          <w:szCs w:val="24"/>
        </w:rPr>
        <w:t>) Скульптуры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Графики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>) Архитектуры.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Область изобразительного искусства, в которой все художественные рисунки – графические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Графика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Живопись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Архитектура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Скульптура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называется рисунок, цель которого - освоение правил изображения, грамоты изобразительного языка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Учебный рисунок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Технический рисунок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Творческий рисунок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Зарисовка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Ответы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Критерии оценивания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9-10 баллов – «высокий уровень знаний»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8-5 баллов – «средний уровень знаний»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и менее – «низкий уровень знаний»</w:t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№</w:t>
      </w:r>
      <w:r>
        <w:rPr>
          <w:rFonts w:cs="Times New Roman" w:ascii="Times New Roman" w:hAnsi="Times New Roman"/>
          <w:b/>
          <w:sz w:val="24"/>
          <w:szCs w:val="24"/>
        </w:rPr>
        <w:t>4. Составляющие части  3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b/>
          <w:sz w:val="24"/>
          <w:szCs w:val="24"/>
        </w:rPr>
        <w:t xml:space="preserve"> принтера. Описать и назвать принцип работы.</w:t>
      </w:r>
    </w:p>
    <w:p>
      <w:pPr>
        <w:pStyle w:val="Normal"/>
        <w:tabs>
          <w:tab w:val="clear" w:pos="708"/>
          <w:tab w:val="left" w:pos="2040" w:leader="none"/>
        </w:tabs>
        <w:rPr>
          <w:sz w:val="24"/>
          <w:szCs w:val="24"/>
        </w:rPr>
      </w:pPr>
      <w:r>
        <w:rPr/>
        <w:drawing>
          <wp:inline distT="0" distB="0" distL="0" distR="0">
            <wp:extent cx="4857750" cy="2055495"/>
            <wp:effectExtent l="0" t="0" r="0" b="0"/>
            <wp:docPr id="5" name="Рисунок 17" descr="https://3dcorp.ru/ckfinder/userfiles/images/3D%20%D0%9F%D1%80%D0%B8%D0%BD%D1%82%D0%B5%D1%80%D1%8B/Picaso%203D%20Builder/%D0%A1%D1%82%D1%80%D0%BE%D0%B5%D0%BD%D0%B8%D0%B5%203d%20%D0%BF%D1%80%D0%B8%D0%BD%D1%82%D0%B5%D1%80%D0%B0%20Pica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7" descr="https://3dcorp.ru/ckfinder/userfiles/images/3D%20%D0%9F%D1%80%D0%B8%D0%BD%D1%82%D0%B5%D1%80%D1%8B/Picaso%203D%20Builder/%D0%A1%D1%82%D1%80%D0%BE%D0%B5%D0%BD%D0%B8%D0%B5%203d%20%D0%BF%D1%80%D0%B8%D0%BD%D1%82%D0%B5%D1%80%D0%B0%20Picaso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/>
        <w:drawing>
          <wp:inline distT="0" distB="0" distL="0" distR="0">
            <wp:extent cx="4067175" cy="2581275"/>
            <wp:effectExtent l="0" t="0" r="0" b="0"/>
            <wp:docPr id="6" name="Рисунок 20" descr="http://g01.a.alicdn.com/kf/HTB13QBaLpXXXXauXpXXq6xXFXXXB/225547187/HTB13QBaLpXXXXauXpXXq6xXFXXXB.jpg?size=151555&amp;height=651&amp;width=1000&amp;hash=23a5c65d48a4ca7007e0258972d473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0" descr="http://g01.a.alicdn.com/kf/HTB13QBaLpXXXXauXpXXq6xXFXXXB/225547187/HTB13QBaLpXXXXauXpXXq6xXFXXXB.jpg?size=151555&amp;height=651&amp;width=1000&amp;hash=23a5c65d48a4ca7007e0258972d4734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04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№</w:t>
      </w:r>
      <w:r>
        <w:rPr>
          <w:rFonts w:cs="Times New Roman" w:ascii="Times New Roman" w:hAnsi="Times New Roman"/>
          <w:b/>
          <w:sz w:val="24"/>
          <w:szCs w:val="24"/>
        </w:rPr>
        <w:t>5. Тест. Объёмное моделирование  (Промежуточная аттестация 2 полугодие)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.    Модель - это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 визуальный объект;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2 свойство процесса или явления;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 упрощенное представление о реальном объекте, процессе или явлении;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4 материальный объект.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color w:val="000000"/>
        </w:rPr>
        <w:t>2.    Моделирование, при котором реальному объекту противопоставляется его увеличенная или уменьшенная копия, называется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 идеальным;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2 формальным;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 материальным;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4 математическим.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color w:val="000000"/>
        </w:rPr>
        <w:t>3.    Моделирование, при котором исследование объекта осуществляется посредством модели, сформированной на языке математики, называется - это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 арифметическим;2 аналоговым;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 математическим;4 знаковым.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color w:val="000000"/>
        </w:rPr>
        <w:t>4.    Моделирование, основанное на мысленной аналогии, называется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 мысленным;2 идеальным;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 знаковым;4 физическим.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color w:val="000000"/>
        </w:rPr>
        <w:t>5.    Какая из моделей не является знаковой?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 схема;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2 музыкальная тема;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 график;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4 рисунок.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color w:val="000000"/>
        </w:rPr>
        <w:t>6.    Резиновая детская игрушка - это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 знаковая модель;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2 вербальная модель;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 материальная модель;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4 компьютерная.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color w:val="000000"/>
        </w:rPr>
        <w:t>7.    Динамическая модель - это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 одномоментный срез по объекту;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2 изменение объекта во времени;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 интегральная схема;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4 детская игрушка.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color w:val="000000"/>
        </w:rPr>
        <w:t>8.    Компьютерная модель - это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 информационная модель, выраженная специальными знаками;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2 комбинация 0 и 1;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 модель, реализованная средствами программной среды;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4 физическая модель.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color w:val="000000"/>
        </w:rPr>
        <w:t>9.    Вербальная модель - это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 компьютерная модель;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2 информационная модель в мысленной или разговорной форме;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 информационная модель, выраженная специальными знаками;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4 материальная модель.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color w:val="000000"/>
        </w:rPr>
        <w:t>10.    Что является моделью объекта яблоко?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 муляж;2 фрукт;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 варенье;4 компот.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1вариант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1. Модель отражает:</w:t>
      </w:r>
    </w:p>
    <w:p>
      <w:pPr>
        <w:pStyle w:val="NormalWeb"/>
        <w:numPr>
          <w:ilvl w:val="0"/>
          <w:numId w:val="15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все существующие признаки объекта</w:t>
      </w:r>
    </w:p>
    <w:p>
      <w:pPr>
        <w:pStyle w:val="NormalWeb"/>
        <w:numPr>
          <w:ilvl w:val="0"/>
          <w:numId w:val="15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некоторые из всех существующих</w:t>
      </w:r>
    </w:p>
    <w:p>
      <w:pPr>
        <w:pStyle w:val="NormalWeb"/>
        <w:numPr>
          <w:ilvl w:val="0"/>
          <w:numId w:val="15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существенные признаки в соответствии с целью моделирования</w:t>
      </w:r>
    </w:p>
    <w:p>
      <w:pPr>
        <w:pStyle w:val="NormalWeb"/>
        <w:numPr>
          <w:ilvl w:val="0"/>
          <w:numId w:val="15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некоторые существенные признаки объекта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2. В информационной модели жилого дома, представленной в виде чертежа (общий вид), отражается его:</w:t>
      </w:r>
    </w:p>
    <w:p>
      <w:pPr>
        <w:pStyle w:val="NormalWeb"/>
        <w:numPr>
          <w:ilvl w:val="0"/>
          <w:numId w:val="16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структура 2. цвет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стоимость 4.надежность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Информационной моделью объекта нельзя считать описание объекта-оригинала: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 помощью математических формул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не отражающее признаков объекта-оригинала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в виде двумерной таблицы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на естественном языке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4. Признание признака объекта существенным при построении его информационной модели зависит от:</w:t>
      </w:r>
    </w:p>
    <w:p>
      <w:pPr>
        <w:pStyle w:val="NormalWeb"/>
        <w:numPr>
          <w:ilvl w:val="0"/>
          <w:numId w:val="18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цели моделирования</w:t>
      </w:r>
    </w:p>
    <w:p>
      <w:pPr>
        <w:pStyle w:val="NormalWeb"/>
        <w:numPr>
          <w:ilvl w:val="0"/>
          <w:numId w:val="18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числа признаков</w:t>
      </w:r>
    </w:p>
    <w:p>
      <w:pPr>
        <w:pStyle w:val="NormalWeb"/>
        <w:numPr>
          <w:ilvl w:val="0"/>
          <w:numId w:val="18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размера объекта</w:t>
      </w:r>
    </w:p>
    <w:p>
      <w:pPr>
        <w:pStyle w:val="NormalWeb"/>
        <w:numPr>
          <w:ilvl w:val="0"/>
          <w:numId w:val="18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стоимости объекта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5. В биологии классификация представителей животного мира представляет собой модель следующего вида: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1. иерархическую 2. табличную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графическую 4. математическую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6. Сколько моделей можно создать при описании Земли:</w:t>
      </w:r>
    </w:p>
    <w:p>
      <w:pPr>
        <w:pStyle w:val="NormalWeb"/>
        <w:numPr>
          <w:ilvl w:val="0"/>
          <w:numId w:val="19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более 4 2. множество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3. 4 4. 2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7. Географическую карту следует рассматривать, скорее всего, как модель следующего вида:</w:t>
      </w:r>
    </w:p>
    <w:p>
      <w:pPr>
        <w:pStyle w:val="NormalWeb"/>
        <w:numPr>
          <w:ilvl w:val="0"/>
          <w:numId w:val="20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математическую</w:t>
      </w:r>
    </w:p>
    <w:p>
      <w:pPr>
        <w:pStyle w:val="NormalWeb"/>
        <w:numPr>
          <w:ilvl w:val="0"/>
          <w:numId w:val="20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графическую</w:t>
      </w:r>
    </w:p>
    <w:p>
      <w:pPr>
        <w:pStyle w:val="NormalWeb"/>
        <w:numPr>
          <w:ilvl w:val="0"/>
          <w:numId w:val="20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иерархическую</w:t>
      </w:r>
    </w:p>
    <w:p>
      <w:pPr>
        <w:pStyle w:val="NormalWeb"/>
        <w:numPr>
          <w:ilvl w:val="0"/>
          <w:numId w:val="20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табличную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8. В информационной модели компьютера, представленной в виде схемы, отражается его:</w:t>
      </w:r>
    </w:p>
    <w:p>
      <w:pPr>
        <w:pStyle w:val="NormalWeb"/>
        <w:numPr>
          <w:ilvl w:val="0"/>
          <w:numId w:val="2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вес 2. структура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цвет 4. форма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9. Игрушечная машинка - это:</w:t>
      </w:r>
    </w:p>
    <w:p>
      <w:pPr>
        <w:pStyle w:val="NormalWeb"/>
        <w:numPr>
          <w:ilvl w:val="0"/>
          <w:numId w:val="2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табличная модель</w:t>
      </w:r>
    </w:p>
    <w:p>
      <w:pPr>
        <w:pStyle w:val="NormalWeb"/>
        <w:numPr>
          <w:ilvl w:val="0"/>
          <w:numId w:val="2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математическая формула</w:t>
      </w:r>
    </w:p>
    <w:p>
      <w:pPr>
        <w:pStyle w:val="NormalWeb"/>
        <w:numPr>
          <w:ilvl w:val="0"/>
          <w:numId w:val="2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натурная модель</w:t>
      </w:r>
    </w:p>
    <w:p>
      <w:pPr>
        <w:pStyle w:val="NormalWeb"/>
        <w:numPr>
          <w:ilvl w:val="0"/>
          <w:numId w:val="2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текстовая модель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10. К информационным моделям, описывающим организацию учебного процесса в школе, можно отнести:</w:t>
      </w:r>
    </w:p>
    <w:p>
      <w:pPr>
        <w:pStyle w:val="NormalWeb"/>
        <w:numPr>
          <w:ilvl w:val="0"/>
          <w:numId w:val="23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расписание уроков 2. классный журнал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список учащихся школы 4. перечень школьных учебников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 вариант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1. Иерархический тип информационных моделей применяется для описания ряда объектов:</w:t>
      </w:r>
    </w:p>
    <w:p>
      <w:pPr>
        <w:pStyle w:val="NormalWeb"/>
        <w:numPr>
          <w:ilvl w:val="0"/>
          <w:numId w:val="24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обладающих одинаковым набором свойств;</w:t>
      </w:r>
    </w:p>
    <w:p>
      <w:pPr>
        <w:pStyle w:val="NormalWeb"/>
        <w:numPr>
          <w:ilvl w:val="0"/>
          <w:numId w:val="24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связи между которыми, имеют произвольный характер;</w:t>
      </w:r>
    </w:p>
    <w:p>
      <w:pPr>
        <w:pStyle w:val="NormalWeb"/>
        <w:numPr>
          <w:ilvl w:val="0"/>
          <w:numId w:val="24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в определенный момент времени;</w:t>
      </w:r>
    </w:p>
    <w:p>
      <w:pPr>
        <w:pStyle w:val="NormalWeb"/>
        <w:numPr>
          <w:ilvl w:val="0"/>
          <w:numId w:val="24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распределяемых по уровням: от первого (верхнего) до нижнего (последнего);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2. Модель человека в виде детской куклы создана с целью:</w:t>
      </w:r>
    </w:p>
    <w:p>
      <w:pPr>
        <w:pStyle w:val="NormalWeb"/>
        <w:numPr>
          <w:ilvl w:val="0"/>
          <w:numId w:val="25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изучения 2. познания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игры 4. рекламы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Сколько моделей можно создать при описании Луны:</w:t>
      </w:r>
    </w:p>
    <w:p>
      <w:pPr>
        <w:pStyle w:val="NormalWeb"/>
        <w:numPr>
          <w:ilvl w:val="0"/>
          <w:numId w:val="26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множество</w:t>
      </w:r>
    </w:p>
    <w:p>
      <w:pPr>
        <w:pStyle w:val="NormalWeb"/>
        <w:numPr>
          <w:ilvl w:val="0"/>
          <w:numId w:val="26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2. 3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</w:rPr>
      </w:pPr>
      <w:r>
        <w:rPr>
          <w:color w:val="000000"/>
        </w:rPr>
        <w:t xml:space="preserve">3. 2 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4. 1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4. Математическая модель объекта - это описание объекта-оригинала в виде:</w:t>
      </w:r>
    </w:p>
    <w:p>
      <w:pPr>
        <w:pStyle w:val="NormalWeb"/>
        <w:numPr>
          <w:ilvl w:val="0"/>
          <w:numId w:val="27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текста 2. формул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схемы 4. таблицы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5. Табличная информационная модель представляет собой описание моделируемого объекта в виде:</w:t>
      </w:r>
    </w:p>
    <w:p>
      <w:pPr>
        <w:pStyle w:val="NormalWeb"/>
        <w:numPr>
          <w:ilvl w:val="0"/>
          <w:numId w:val="28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совокупности значений, размещенных в таблице</w:t>
      </w:r>
    </w:p>
    <w:p>
      <w:pPr>
        <w:pStyle w:val="NormalWeb"/>
        <w:numPr>
          <w:ilvl w:val="0"/>
          <w:numId w:val="28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графиков, чертежей, рисунков</w:t>
      </w:r>
    </w:p>
    <w:p>
      <w:pPr>
        <w:pStyle w:val="NormalWeb"/>
        <w:numPr>
          <w:ilvl w:val="0"/>
          <w:numId w:val="28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схем и диаграмм</w:t>
      </w:r>
    </w:p>
    <w:p>
      <w:pPr>
        <w:pStyle w:val="NormalWeb"/>
        <w:numPr>
          <w:ilvl w:val="0"/>
          <w:numId w:val="28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системы математических формул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6. К числу математических моделей относится:</w:t>
      </w:r>
    </w:p>
    <w:p>
      <w:pPr>
        <w:pStyle w:val="NormalWeb"/>
        <w:numPr>
          <w:ilvl w:val="0"/>
          <w:numId w:val="29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формула корней квадратного уравнения</w:t>
      </w:r>
    </w:p>
    <w:p>
      <w:pPr>
        <w:pStyle w:val="NormalWeb"/>
        <w:numPr>
          <w:ilvl w:val="0"/>
          <w:numId w:val="29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милицейский протокол</w:t>
      </w:r>
    </w:p>
    <w:p>
      <w:pPr>
        <w:pStyle w:val="NormalWeb"/>
        <w:numPr>
          <w:ilvl w:val="0"/>
          <w:numId w:val="29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правила дорожного движения</w:t>
      </w:r>
    </w:p>
    <w:p>
      <w:pPr>
        <w:pStyle w:val="NormalWeb"/>
        <w:numPr>
          <w:ilvl w:val="0"/>
          <w:numId w:val="29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кулинарный рецепт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7. Компьютерная имитационная модель ядерного взрыва не позволяет:</w:t>
      </w:r>
    </w:p>
    <w:p>
      <w:pPr>
        <w:pStyle w:val="NormalWeb"/>
        <w:numPr>
          <w:ilvl w:val="0"/>
          <w:numId w:val="30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обеспечить безопасность исследователей</w:t>
      </w:r>
    </w:p>
    <w:p>
      <w:pPr>
        <w:pStyle w:val="NormalWeb"/>
        <w:numPr>
          <w:ilvl w:val="0"/>
          <w:numId w:val="30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провести натурное исследование процессов</w:t>
      </w:r>
    </w:p>
    <w:p>
      <w:pPr>
        <w:pStyle w:val="NormalWeb"/>
        <w:numPr>
          <w:ilvl w:val="0"/>
          <w:numId w:val="30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уменьшить стоимость исследований</w:t>
      </w:r>
    </w:p>
    <w:p>
      <w:pPr>
        <w:pStyle w:val="NormalWeb"/>
        <w:numPr>
          <w:ilvl w:val="0"/>
          <w:numId w:val="30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получить данные о влиянии взрыва на здоровье человека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8. Макет скелета человека в кабинете биологии используют с целью:</w:t>
      </w:r>
    </w:p>
    <w:p>
      <w:pPr>
        <w:pStyle w:val="NormalWeb"/>
        <w:numPr>
          <w:ilvl w:val="0"/>
          <w:numId w:val="3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объяснения известных фактов</w:t>
      </w:r>
    </w:p>
    <w:p>
      <w:pPr>
        <w:pStyle w:val="NormalWeb"/>
        <w:numPr>
          <w:ilvl w:val="0"/>
          <w:numId w:val="3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проверки гипотез</w:t>
      </w:r>
    </w:p>
    <w:p>
      <w:pPr>
        <w:pStyle w:val="NormalWeb"/>
        <w:numPr>
          <w:ilvl w:val="0"/>
          <w:numId w:val="3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получения новых знаний</w:t>
      </w:r>
    </w:p>
    <w:p>
      <w:pPr>
        <w:pStyle w:val="NormalWeb"/>
        <w:numPr>
          <w:ilvl w:val="0"/>
          <w:numId w:val="3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игры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9. С помощью имитационного моделирования нельзя изучать:</w:t>
      </w:r>
    </w:p>
    <w:p>
      <w:pPr>
        <w:pStyle w:val="NormalWeb"/>
        <w:numPr>
          <w:ilvl w:val="0"/>
          <w:numId w:val="3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процессы психологического взаимодействия людей</w:t>
      </w:r>
    </w:p>
    <w:p>
      <w:pPr>
        <w:pStyle w:val="NormalWeb"/>
        <w:numPr>
          <w:ilvl w:val="0"/>
          <w:numId w:val="3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траектории движения планет и космических кораблей</w:t>
      </w:r>
    </w:p>
    <w:p>
      <w:pPr>
        <w:pStyle w:val="NormalWeb"/>
        <w:numPr>
          <w:ilvl w:val="0"/>
          <w:numId w:val="3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инфляционные процессы в промышленно-экономических системах</w:t>
      </w:r>
    </w:p>
    <w:p>
      <w:pPr>
        <w:pStyle w:val="NormalWeb"/>
        <w:numPr>
          <w:ilvl w:val="0"/>
          <w:numId w:val="3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тепловые процессы, протекающие в технических системах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10. В информационной модели автомобиля, представленной в виде такого описания: "по дороге, как ветер, промчался лимузин", отражается его:</w:t>
      </w:r>
    </w:p>
    <w:p>
      <w:pPr>
        <w:pStyle w:val="NormalWeb"/>
        <w:numPr>
          <w:ilvl w:val="0"/>
          <w:numId w:val="33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вес</w:t>
      </w:r>
    </w:p>
    <w:p>
      <w:pPr>
        <w:pStyle w:val="NormalWeb"/>
        <w:numPr>
          <w:ilvl w:val="0"/>
          <w:numId w:val="33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цвет</w:t>
      </w:r>
    </w:p>
    <w:p>
      <w:pPr>
        <w:pStyle w:val="NormalWeb"/>
        <w:numPr>
          <w:ilvl w:val="0"/>
          <w:numId w:val="33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форма</w:t>
      </w:r>
    </w:p>
    <w:p>
      <w:pPr>
        <w:pStyle w:val="NormalWeb"/>
        <w:numPr>
          <w:ilvl w:val="0"/>
          <w:numId w:val="33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скорость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 вариант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1. Вставьте пропущенное слово. "Можно узнать незнакомого человека, если есть ... его внешности":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1. план 2. описание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макет 4. муляж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2. Удобнее всего использовать при описании траектории движения объекта (физического тела) информационную модель следующего вида:</w:t>
      </w:r>
    </w:p>
    <w:p>
      <w:pPr>
        <w:pStyle w:val="NormalWeb"/>
        <w:numPr>
          <w:ilvl w:val="0"/>
          <w:numId w:val="34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структурную 2. табличную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текстовую 4. графическую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Расписание движения поездов может рассматриваться как пример модели следующего вида:</w:t>
      </w:r>
    </w:p>
    <w:p>
      <w:pPr>
        <w:pStyle w:val="NormalWeb"/>
        <w:numPr>
          <w:ilvl w:val="0"/>
          <w:numId w:val="35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натурной 2. табличной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графической 4. компьютерной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4. В информационной модели облака, представленной в виде черно-белого рисунка, отражается его:</w:t>
      </w:r>
    </w:p>
    <w:p>
      <w:pPr>
        <w:pStyle w:val="NormalWeb"/>
        <w:numPr>
          <w:ilvl w:val="0"/>
          <w:numId w:val="36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вес 2. цвет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форма 4. плотность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5. При описании внешнего вида объекта удобнее всего использовать информационную модель следующего вида:</w:t>
      </w:r>
    </w:p>
    <w:p>
      <w:pPr>
        <w:pStyle w:val="NormalWeb"/>
        <w:numPr>
          <w:ilvl w:val="0"/>
          <w:numId w:val="37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структурную</w:t>
      </w:r>
    </w:p>
    <w:p>
      <w:pPr>
        <w:pStyle w:val="NormalWeb"/>
        <w:numPr>
          <w:ilvl w:val="0"/>
          <w:numId w:val="37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графическую</w:t>
      </w:r>
    </w:p>
    <w:p>
      <w:pPr>
        <w:pStyle w:val="NormalWeb"/>
        <w:numPr>
          <w:ilvl w:val="0"/>
          <w:numId w:val="37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математическую</w:t>
      </w:r>
    </w:p>
    <w:p>
      <w:pPr>
        <w:pStyle w:val="NormalWeb"/>
        <w:numPr>
          <w:ilvl w:val="0"/>
          <w:numId w:val="37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текстовую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6. Модель человека в виде манекена в витрине магазина используют с целью:</w:t>
      </w:r>
    </w:p>
    <w:p>
      <w:pPr>
        <w:pStyle w:val="NormalWeb"/>
        <w:numPr>
          <w:ilvl w:val="0"/>
          <w:numId w:val="38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продажи 2. рекламы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развлечения 4. описания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7. К числу документов, представляющих собой информационную модель управления государством, можно отнести:</w:t>
      </w:r>
    </w:p>
    <w:p>
      <w:pPr>
        <w:pStyle w:val="NormalWeb"/>
        <w:numPr>
          <w:ilvl w:val="0"/>
          <w:numId w:val="39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Конституцию РФ</w:t>
      </w:r>
    </w:p>
    <w:p>
      <w:pPr>
        <w:pStyle w:val="NormalWeb"/>
        <w:numPr>
          <w:ilvl w:val="0"/>
          <w:numId w:val="39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географическую карту России</w:t>
      </w:r>
    </w:p>
    <w:p>
      <w:pPr>
        <w:pStyle w:val="NormalWeb"/>
        <w:numPr>
          <w:ilvl w:val="0"/>
          <w:numId w:val="39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Российский словарь политических терминов</w:t>
      </w:r>
    </w:p>
    <w:p>
      <w:pPr>
        <w:pStyle w:val="NormalWeb"/>
        <w:numPr>
          <w:ilvl w:val="0"/>
          <w:numId w:val="39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схему Кремля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8. Рисунки, карты, чертежи, диаграммы, схемы, графики представляют собой модели следующего вида:</w:t>
      </w:r>
    </w:p>
    <w:p>
      <w:pPr>
        <w:pStyle w:val="NormalWeb"/>
        <w:numPr>
          <w:ilvl w:val="0"/>
          <w:numId w:val="40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табличные информационные</w:t>
      </w:r>
    </w:p>
    <w:p>
      <w:pPr>
        <w:pStyle w:val="NormalWeb"/>
        <w:numPr>
          <w:ilvl w:val="0"/>
          <w:numId w:val="40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математические</w:t>
      </w:r>
    </w:p>
    <w:p>
      <w:pPr>
        <w:pStyle w:val="NormalWeb"/>
        <w:numPr>
          <w:ilvl w:val="0"/>
          <w:numId w:val="40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натурные</w:t>
      </w:r>
    </w:p>
    <w:p>
      <w:pPr>
        <w:pStyle w:val="NormalWeb"/>
        <w:numPr>
          <w:ilvl w:val="0"/>
          <w:numId w:val="40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графические информационные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9. Динамическая информационная модель - это модель, описывающая:</w:t>
      </w:r>
    </w:p>
    <w:p>
      <w:pPr>
        <w:pStyle w:val="NormalWeb"/>
        <w:numPr>
          <w:ilvl w:val="0"/>
          <w:numId w:val="4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состояние системы в определенный момент времени</w:t>
      </w:r>
    </w:p>
    <w:p>
      <w:pPr>
        <w:pStyle w:val="NormalWeb"/>
        <w:numPr>
          <w:ilvl w:val="0"/>
          <w:numId w:val="4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объекты, обладающие одинаковым набором свойств</w:t>
      </w:r>
    </w:p>
    <w:p>
      <w:pPr>
        <w:pStyle w:val="NormalWeb"/>
        <w:numPr>
          <w:ilvl w:val="0"/>
          <w:numId w:val="4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процессы изменения и развития системы</w:t>
      </w:r>
    </w:p>
    <w:p>
      <w:pPr>
        <w:pStyle w:val="NormalWeb"/>
        <w:numPr>
          <w:ilvl w:val="0"/>
          <w:numId w:val="4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систему, в которой связи между элементами имеют произвольный характер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10. Генеалогическое дерево династии Рюриковичей представляет собой модель следующего вида:</w:t>
      </w:r>
    </w:p>
    <w:p>
      <w:pPr>
        <w:pStyle w:val="NormalWeb"/>
        <w:numPr>
          <w:ilvl w:val="0"/>
          <w:numId w:val="4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</w:rPr>
      </w:pPr>
      <w:r>
        <w:rPr>
          <w:color w:val="000000"/>
        </w:rPr>
        <w:t>натурную 2. иерархическую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</w:rPr>
      </w:pPr>
      <w:r>
        <w:rPr>
          <w:color w:val="000000"/>
        </w:rPr>
        <w:t>3. графическую 4. табличную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>Ответы: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 вариант: 3 1 2 1 1 2 2 2 3 1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 вариант: 4 3 1 2 1 1 2 1 1 4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 вариант: 2 4 2 3 2 2 1 4 3 2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4 вариант: 3 3 3 2 2 3 2 3 2 1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10-8 «Высокий уровень»</w:t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7-4 «Средний уровень»</w:t>
      </w:r>
    </w:p>
    <w:p>
      <w:pPr>
        <w:pStyle w:val="Normal"/>
        <w:tabs>
          <w:tab w:val="clear" w:pos="708"/>
          <w:tab w:val="left" w:pos="204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 и менее «Низкий уровень»</w:t>
      </w:r>
    </w:p>
    <w:p>
      <w:pPr>
        <w:pStyle w:val="Normal"/>
        <w:tabs>
          <w:tab w:val="clear" w:pos="708"/>
          <w:tab w:val="left" w:pos="2040" w:leader="none"/>
        </w:tabs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first" r:id="rId24"/>
      <w:footerReference w:type="default" r:id="rId25"/>
      <w:type w:val="nextPage"/>
      <w:pgSz w:orient="landscape" w:w="16838" w:h="11906"/>
      <w:pgMar w:left="1134" w:right="1134" w:header="708" w:top="708" w:footer="708" w:bottom="85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7354431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709865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324781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24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4a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e8784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a46f0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eb4721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eb4721"/>
    <w:rPr/>
  </w:style>
  <w:style w:type="character" w:styleId="Style14">
    <w:name w:val="Интернет-ссылка"/>
    <w:basedOn w:val="DefaultParagraphFont"/>
    <w:uiPriority w:val="99"/>
    <w:unhideWhenUsed/>
    <w:rsid w:val="00aa2c0c"/>
    <w:rPr>
      <w:color w:val="0000FF" w:themeColor="hyperlink"/>
      <w:u w:val="single"/>
    </w:rPr>
  </w:style>
  <w:style w:type="character" w:styleId="Submenutable" w:customStyle="1">
    <w:name w:val="submenu-table"/>
    <w:basedOn w:val="DefaultParagraphFont"/>
    <w:uiPriority w:val="99"/>
    <w:qFormat/>
    <w:rsid w:val="00c74c1c"/>
    <w:rPr>
      <w:rFonts w:cs="Times New Roma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8784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5" w:customStyle="1">
    <w:name w:val="Без интервала Знак"/>
    <w:basedOn w:val="DefaultParagraphFont"/>
    <w:link w:val="aa"/>
    <w:uiPriority w:val="1"/>
    <w:qFormat/>
    <w:locked/>
    <w:rsid w:val="00e87848"/>
    <w:rPr>
      <w:rFonts w:eastAsia=""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e87848"/>
    <w:rPr>
      <w:b/>
      <w:bCs/>
    </w:rPr>
  </w:style>
  <w:style w:type="character" w:styleId="Style16" w:customStyle="1">
    <w:name w:val="Текст выноски Знак"/>
    <w:basedOn w:val="DefaultParagraphFont"/>
    <w:link w:val="ae"/>
    <w:uiPriority w:val="99"/>
    <w:semiHidden/>
    <w:qFormat/>
    <w:rsid w:val="001a05f7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46f0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eb472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eb472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af39b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e878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ab"/>
    <w:uiPriority w:val="1"/>
    <w:qFormat/>
    <w:rsid w:val="00e87848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e8784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1a05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3" w:customStyle="1">
    <w:name w:val="c3"/>
    <w:basedOn w:val="Normal"/>
    <w:qFormat/>
    <w:rsid w:val="00a46f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78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make-3d.ru/articles/chto-takoe-3d-ruchka/" TargetMode="External"/><Relationship Id="rId5" Type="http://schemas.openxmlformats.org/officeDocument/2006/relationships/hyperlink" Target="http://3dtoday.ru/wiki/3d_pens/" TargetMode="External"/><Relationship Id="rId6" Type="http://schemas.openxmlformats.org/officeDocument/2006/relationships/hyperlink" Target="https://mysku.ru/blog/china-stores/30856.html" TargetMode="External"/><Relationship Id="rId7" Type="http://schemas.openxmlformats.org/officeDocument/2006/relationships/hyperlink" Target="https://geektimes.ru/company/top3dshop/blog/284340/" TargetMode="External"/><Relationship Id="rId8" Type="http://schemas.openxmlformats.org/officeDocument/2006/relationships/hyperlink" Target="https://habrahabr.ru/company/masterkit/blog/257271/" TargetMode="External"/><Relationship Id="rId9" Type="http://schemas.openxmlformats.org/officeDocument/2006/relationships/hyperlink" Target="https://www.losprinters.ru/articles/trafarety-dlya-3d-ruchek" TargetMode="External"/><Relationship Id="rId10" Type="http://schemas.openxmlformats.org/officeDocument/2006/relationships/hyperlink" Target="https://make-3d.ru/articles/chto-takoe-3d-ruchka/" TargetMode="External"/><Relationship Id="rId11" Type="http://schemas.openxmlformats.org/officeDocument/2006/relationships/hyperlink" Target="http://3dtoday.ru/wiki/3d_pens/" TargetMode="External"/><Relationship Id="rId12" Type="http://schemas.openxmlformats.org/officeDocument/2006/relationships/hyperlink" Target="https://mysku.ru/blog/china-stores/30856.html" TargetMode="External"/><Relationship Id="rId13" Type="http://schemas.openxmlformats.org/officeDocument/2006/relationships/hyperlink" Target="https://geektimes.ru/company/top3dshop/blog/284340/" TargetMode="External"/><Relationship Id="rId14" Type="http://schemas.openxmlformats.org/officeDocument/2006/relationships/hyperlink" Target="https://habrahabr.ru/company/masterkit/blog/257271/" TargetMode="External"/><Relationship Id="rId15" Type="http://schemas.openxmlformats.org/officeDocument/2006/relationships/hyperlink" Target="https://www.losprinters.ru/articles/trafarety-dlya-3d-ruchek" TargetMode="Externa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image" Target="media/image1.jpeg"/><Relationship Id="rId19" Type="http://schemas.openxmlformats.org/officeDocument/2006/relationships/image" Target="media/image2.png"/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22" Type="http://schemas.openxmlformats.org/officeDocument/2006/relationships/image" Target="media/image5.png"/><Relationship Id="rId23" Type="http://schemas.openxmlformats.org/officeDocument/2006/relationships/image" Target="media/image6.jpeg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LibreOffice/6.4.6.2$Linux_X86_64 LibreOffice_project/40$Build-2</Application>
  <Pages>24</Pages>
  <Words>3653</Words>
  <Characters>26013</Characters>
  <CharactersWithSpaces>29095</CharactersWithSpaces>
  <Paragraphs>710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2023-01-03T08:50:00Z</dcterms:created>
  <dc:creator>Учитель</dc:creator>
  <dc:description/>
  <dc:language>ru-RU</dc:language>
  <cp:lastModifiedBy>angel</cp:lastModifiedBy>
  <cp:lastPrinted>2019-03-12T19:27:00Z</cp:lastPrinted>
  <dcterms:modified xsi:type="dcterms:W3CDTF">2023-02-15T06:57:00Z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